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5BC" w:rsidRDefault="002C7C9A" w:rsidP="002C7C9A">
      <w:pPr>
        <w:spacing w:after="0" w:line="245" w:lineRule="auto"/>
        <w:ind w:firstLine="106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Приложение</w:t>
      </w:r>
    </w:p>
    <w:p w:rsidR="002C7C9A" w:rsidRDefault="002C7C9A" w:rsidP="002C7C9A">
      <w:pPr>
        <w:spacing w:after="0" w:line="245" w:lineRule="auto"/>
        <w:ind w:firstLine="104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Министерства финансов</w:t>
      </w:r>
    </w:p>
    <w:p w:rsidR="002C7C9A" w:rsidRDefault="002C7C9A" w:rsidP="002C7C9A">
      <w:pPr>
        <w:spacing w:after="0" w:line="245" w:lineRule="auto"/>
        <w:ind w:firstLine="106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Российской Федерации</w:t>
      </w:r>
    </w:p>
    <w:p w:rsidR="00E96CD9" w:rsidRPr="000D6FBA" w:rsidRDefault="002C7C9A" w:rsidP="000D6FBA">
      <w:pPr>
        <w:spacing w:after="120" w:line="245" w:lineRule="auto"/>
        <w:ind w:firstLine="106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   __________ г. № ____</w:t>
      </w:r>
    </w:p>
    <w:p w:rsidR="000D5B13" w:rsidRPr="000D6FBA" w:rsidRDefault="000D5B13" w:rsidP="000D6FBA">
      <w:pPr>
        <w:pStyle w:val="Style2"/>
        <w:shd w:val="clear" w:color="auto" w:fill="auto"/>
        <w:spacing w:after="120" w:line="240" w:lineRule="auto"/>
        <w:jc w:val="center"/>
        <w:rPr>
          <w:rFonts w:ascii="Times New Roman" w:hAnsi="Times New Roman" w:cs="Times New Roman"/>
          <w:sz w:val="18"/>
          <w:szCs w:val="22"/>
        </w:rPr>
      </w:pPr>
      <w:r>
        <w:rPr>
          <w:rFonts w:ascii="Times New Roman" w:eastAsia="Calibri" w:hAnsi="Times New Roman" w:cs="Times New Roman"/>
          <w:sz w:val="22"/>
          <w:szCs w:val="28"/>
        </w:rPr>
        <w:t>П</w:t>
      </w:r>
      <w:r w:rsidRPr="000D5B13">
        <w:rPr>
          <w:rFonts w:ascii="Times New Roman" w:eastAsia="Calibri" w:hAnsi="Times New Roman" w:cs="Times New Roman"/>
          <w:sz w:val="22"/>
          <w:szCs w:val="28"/>
        </w:rPr>
        <w:t xml:space="preserve">рейскурант цен 2025 – октябрь «Сапфиры природные обработанные (ограненные вставки), </w:t>
      </w:r>
      <w:r w:rsidR="00726055">
        <w:rPr>
          <w:rFonts w:ascii="Times New Roman" w:eastAsia="Calibri" w:hAnsi="Times New Roman" w:cs="Times New Roman"/>
          <w:sz w:val="22"/>
          <w:szCs w:val="28"/>
        </w:rPr>
        <w:br/>
      </w:r>
      <w:bookmarkStart w:id="0" w:name="_GoBack"/>
      <w:bookmarkEnd w:id="0"/>
      <w:r w:rsidRPr="000D5B13">
        <w:rPr>
          <w:rFonts w:ascii="Times New Roman" w:eastAsia="Calibri" w:hAnsi="Times New Roman" w:cs="Times New Roman"/>
          <w:sz w:val="22"/>
          <w:szCs w:val="28"/>
        </w:rPr>
        <w:t>сапфиры природные обработанные (ограненные вставки), подвергнутые термической обработке»</w:t>
      </w:r>
      <w:r>
        <w:rPr>
          <w:rStyle w:val="a9"/>
          <w:rFonts w:ascii="Times New Roman" w:eastAsia="Calibri" w:hAnsi="Times New Roman" w:cs="Times New Roman"/>
          <w:sz w:val="22"/>
          <w:szCs w:val="28"/>
        </w:rPr>
        <w:endnoteReference w:id="1"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0"/>
        <w:gridCol w:w="1306"/>
        <w:gridCol w:w="1315"/>
        <w:gridCol w:w="1310"/>
        <w:gridCol w:w="1315"/>
        <w:gridCol w:w="1315"/>
        <w:gridCol w:w="1315"/>
        <w:gridCol w:w="1320"/>
        <w:gridCol w:w="1310"/>
        <w:gridCol w:w="1339"/>
      </w:tblGrid>
      <w:tr w:rsidR="000D5B13" w:rsidRPr="00E96CD9" w:rsidTr="000D5B13">
        <w:trPr>
          <w:trHeight w:hRule="exact" w:val="293"/>
          <w:jc w:val="center"/>
        </w:trPr>
        <w:tc>
          <w:tcPr>
            <w:tcW w:w="1317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5B13" w:rsidRPr="00E96CD9" w:rsidRDefault="000D5B13" w:rsidP="0090770D">
            <w:pPr>
              <w:pStyle w:val="Style5"/>
              <w:shd w:val="clear" w:color="auto" w:fill="auto"/>
              <w:spacing w:line="210" w:lineRule="exact"/>
              <w:jc w:val="center"/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96CD9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Сапфиры природные об</w:t>
            </w:r>
            <w:r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работанные (ограненные вставки)</w:t>
            </w:r>
          </w:p>
        </w:tc>
      </w:tr>
      <w:tr w:rsidR="00E96CD9" w:rsidRPr="00E96CD9" w:rsidTr="0090770D">
        <w:trPr>
          <w:trHeight w:hRule="exact" w:val="293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90770D">
            <w:pPr>
              <w:pStyle w:val="Style5"/>
              <w:shd w:val="clear" w:color="auto" w:fill="auto"/>
              <w:spacing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E96CD9" w:rsidRPr="00E96CD9" w:rsidRDefault="00E96CD9" w:rsidP="0090770D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цвета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90770D">
            <w:pPr>
              <w:pStyle w:val="Style5"/>
              <w:shd w:val="clear" w:color="auto" w:fill="auto"/>
              <w:spacing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E96CD9" w:rsidRPr="00E96CD9" w:rsidRDefault="00E96CD9" w:rsidP="0090770D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105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90770D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Весовые группы, карат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96CD9" w:rsidRPr="00E96CD9" w:rsidRDefault="00E96CD9" w:rsidP="00E96CD9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96CD9" w:rsidRPr="00E96CD9" w:rsidRDefault="00E96CD9" w:rsidP="00E96CD9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До 0,09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0,10-0,24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0,25-0,49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0,50-0,99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1,00-1,99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2,00-2,99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3,00-3,99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4,00-4,99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2 185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2 880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4 605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5 595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1 795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2 345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3 555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4 570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1 915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3 025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3 865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2 505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3 050</w:t>
            </w:r>
          </w:p>
        </w:tc>
      </w:tr>
      <w:tr w:rsidR="00E96CD9" w:rsidRPr="00E96CD9" w:rsidTr="00E4635B">
        <w:trPr>
          <w:trHeight w:hRule="exact" w:val="283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2 110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2 540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1 590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2 655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3 560</w:t>
            </w:r>
          </w:p>
        </w:tc>
      </w:tr>
      <w:tr w:rsidR="00E96CD9" w:rsidRPr="00E96CD9" w:rsidTr="00E4635B">
        <w:trPr>
          <w:trHeight w:hRule="exact" w:val="274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2 005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2 405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1 815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2 200</w:t>
            </w:r>
          </w:p>
        </w:tc>
      </w:tr>
      <w:tr w:rsidR="00E96CD9" w:rsidRPr="00E96CD9" w:rsidTr="00E4635B">
        <w:trPr>
          <w:trHeight w:hRule="exact" w:val="274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1 465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1 730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8346B2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46B2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1 195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1 525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1 530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1 910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1 340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1 620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1 015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1 520</w:t>
            </w:r>
          </w:p>
        </w:tc>
      </w:tr>
      <w:tr w:rsidR="00E96CD9" w:rsidRPr="00E96CD9" w:rsidTr="00E4635B">
        <w:trPr>
          <w:trHeight w:hRule="exact" w:val="283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1 130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760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1 420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895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1 255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1 165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775</w:t>
            </w:r>
          </w:p>
        </w:tc>
      </w:tr>
      <w:tr w:rsidR="00E96CD9" w:rsidRPr="00E96CD9" w:rsidTr="00E4635B">
        <w:trPr>
          <w:trHeight w:hRule="exact" w:val="27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515</w:t>
            </w:r>
          </w:p>
        </w:tc>
      </w:tr>
      <w:tr w:rsidR="00E96CD9" w:rsidRPr="00E96CD9" w:rsidTr="00E4635B">
        <w:trPr>
          <w:trHeight w:hRule="exact" w:val="274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1 075</w:t>
            </w:r>
          </w:p>
        </w:tc>
      </w:tr>
      <w:tr w:rsidR="00E96CD9" w:rsidRPr="00E96CD9" w:rsidTr="00E4635B">
        <w:trPr>
          <w:trHeight w:hRule="exact" w:val="274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885</w:t>
            </w:r>
          </w:p>
        </w:tc>
      </w:tr>
      <w:tr w:rsidR="00E96CD9" w:rsidRPr="00E96CD9" w:rsidTr="00E4635B">
        <w:trPr>
          <w:trHeight w:hRule="exact" w:val="269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725</w:t>
            </w:r>
          </w:p>
        </w:tc>
      </w:tr>
      <w:tr w:rsidR="00E96CD9" w:rsidRPr="00E96CD9" w:rsidTr="00E4635B">
        <w:trPr>
          <w:trHeight w:hRule="exact" w:val="274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335</w:t>
            </w:r>
          </w:p>
        </w:tc>
      </w:tr>
      <w:tr w:rsidR="00E96CD9" w:rsidRPr="00E96CD9" w:rsidTr="00E4635B">
        <w:trPr>
          <w:trHeight w:hRule="exact" w:val="298"/>
          <w:jc w:val="center"/>
        </w:trPr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CD9" w:rsidRPr="00E96CD9" w:rsidRDefault="00E96CD9" w:rsidP="00E4635B">
            <w:pPr>
              <w:pStyle w:val="Style5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6CD9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290</w:t>
            </w:r>
          </w:p>
        </w:tc>
      </w:tr>
    </w:tbl>
    <w:p w:rsidR="00CA6E1E" w:rsidRPr="00CA6E1E" w:rsidRDefault="00CA6E1E" w:rsidP="000D5B13">
      <w:pPr>
        <w:pStyle w:val="Style2"/>
        <w:shd w:val="clear" w:color="auto" w:fill="auto"/>
        <w:spacing w:after="120" w:line="21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5"/>
        <w:gridCol w:w="1306"/>
        <w:gridCol w:w="1315"/>
        <w:gridCol w:w="1310"/>
        <w:gridCol w:w="1310"/>
        <w:gridCol w:w="1310"/>
        <w:gridCol w:w="1320"/>
        <w:gridCol w:w="1320"/>
        <w:gridCol w:w="1315"/>
        <w:gridCol w:w="1349"/>
      </w:tblGrid>
      <w:tr w:rsidR="000D5B13" w:rsidRPr="00CA6E1E" w:rsidTr="000D5B13">
        <w:trPr>
          <w:trHeight w:hRule="exact" w:val="293"/>
          <w:jc w:val="center"/>
        </w:trPr>
        <w:tc>
          <w:tcPr>
            <w:tcW w:w="1317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5B13" w:rsidRPr="00CA6E1E" w:rsidRDefault="000D5B13" w:rsidP="0090770D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6E1E">
              <w:rPr>
                <w:rStyle w:val="CharStyle3"/>
                <w:rFonts w:ascii="Times New Roman" w:hAnsi="Times New Roman" w:cs="Times New Roman"/>
                <w:color w:val="000000"/>
                <w:sz w:val="22"/>
                <w:szCs w:val="22"/>
              </w:rPr>
              <w:t>Сапфиры природные обработанные (ограненные вставки), под</w:t>
            </w:r>
            <w:r>
              <w:rPr>
                <w:rStyle w:val="CharStyle3"/>
                <w:rFonts w:ascii="Times New Roman" w:hAnsi="Times New Roman" w:cs="Times New Roman"/>
                <w:color w:val="000000"/>
                <w:sz w:val="22"/>
                <w:szCs w:val="22"/>
              </w:rPr>
              <w:t>вергнутые термической обработке</w:t>
            </w:r>
          </w:p>
        </w:tc>
      </w:tr>
      <w:tr w:rsidR="00CA6E1E" w:rsidRPr="00CA6E1E" w:rsidTr="0090770D">
        <w:trPr>
          <w:trHeight w:hRule="exact" w:val="293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90770D">
            <w:pPr>
              <w:pStyle w:val="Style4"/>
              <w:shd w:val="clear" w:color="auto" w:fill="auto"/>
              <w:spacing w:before="0"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CA6E1E" w:rsidRPr="00CA6E1E" w:rsidRDefault="00CA6E1E" w:rsidP="0090770D">
            <w:pPr>
              <w:pStyle w:val="Style4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цвета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90770D">
            <w:pPr>
              <w:pStyle w:val="Style4"/>
              <w:shd w:val="clear" w:color="auto" w:fill="auto"/>
              <w:spacing w:before="0"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CA6E1E" w:rsidRPr="00CA6E1E" w:rsidRDefault="00CA6E1E" w:rsidP="0090770D">
            <w:pPr>
              <w:pStyle w:val="Style4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1054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90770D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Весовые группы, карат</w:t>
            </w:r>
          </w:p>
        </w:tc>
      </w:tr>
      <w:tr w:rsidR="00CA6E1E" w:rsidRPr="00CA6E1E" w:rsidTr="00E4635B">
        <w:trPr>
          <w:trHeight w:hRule="exact" w:val="269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6E1E" w:rsidRPr="00CA6E1E" w:rsidRDefault="00CA6E1E" w:rsidP="00CA6E1E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A6E1E" w:rsidRPr="00CA6E1E" w:rsidRDefault="00CA6E1E" w:rsidP="00CA6E1E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До 0,09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0,10-0,24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0,25-0,49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0,50-0,99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1,00-1,99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2,00-2,99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3,00-3,99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4,00-4,99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3000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2540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1065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1710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2135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1575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1320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1830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915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855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1050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850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590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400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670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640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425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275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560</w:t>
            </w:r>
          </w:p>
        </w:tc>
      </w:tr>
      <w:tr w:rsidR="00CA6E1E" w:rsidRPr="00CA6E1E" w:rsidTr="00E4635B">
        <w:trPr>
          <w:trHeight w:hRule="exact" w:val="274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480</w:t>
            </w:r>
          </w:p>
        </w:tc>
      </w:tr>
      <w:tr w:rsidR="00CA6E1E" w:rsidRPr="00CA6E1E" w:rsidTr="00E4635B">
        <w:trPr>
          <w:trHeight w:hRule="exact" w:val="283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435</w:t>
            </w:r>
          </w:p>
        </w:tc>
      </w:tr>
      <w:tr w:rsidR="00CA6E1E" w:rsidRPr="00CA6E1E" w:rsidTr="00E4635B">
        <w:trPr>
          <w:trHeight w:hRule="exact" w:val="278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140</w:t>
            </w:r>
          </w:p>
        </w:tc>
      </w:tr>
      <w:tr w:rsidR="00CA6E1E" w:rsidRPr="00CA6E1E" w:rsidTr="00E4635B">
        <w:trPr>
          <w:trHeight w:hRule="exact" w:val="302"/>
          <w:jc w:val="center"/>
        </w:trPr>
        <w:tc>
          <w:tcPr>
            <w:tcW w:w="1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E1E" w:rsidRPr="00CA6E1E" w:rsidRDefault="00CA6E1E" w:rsidP="00E4635B">
            <w:pPr>
              <w:pStyle w:val="Style4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E1E">
              <w:rPr>
                <w:rStyle w:val="CharStyle6"/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</w:tr>
    </w:tbl>
    <w:p w:rsidR="000D6FBA" w:rsidRDefault="000D6FBA" w:rsidP="000D5B13">
      <w:pPr>
        <w:pStyle w:val="Style4"/>
        <w:shd w:val="clear" w:color="auto" w:fill="auto"/>
        <w:spacing w:before="233"/>
        <w:ind w:right="120"/>
        <w:rPr>
          <w:rFonts w:ascii="Times New Roman" w:hAnsi="Times New Roman" w:cs="Times New Roman"/>
          <w:sz w:val="22"/>
          <w:szCs w:val="22"/>
        </w:rPr>
        <w:sectPr w:rsidR="000D6FBA" w:rsidSect="002C7C9A">
          <w:headerReference w:type="default" r:id="rId8"/>
          <w:headerReference w:type="first" r:id="rId9"/>
          <w:endnotePr>
            <w:numFmt w:val="decimal"/>
          </w:endnotePr>
          <w:pgSz w:w="16838" w:h="11906" w:orient="landscape"/>
          <w:pgMar w:top="709" w:right="1134" w:bottom="850" w:left="1134" w:header="708" w:footer="708" w:gutter="0"/>
          <w:cols w:space="708"/>
          <w:titlePg/>
          <w:docGrid w:linePitch="360"/>
        </w:sectPr>
      </w:pPr>
    </w:p>
    <w:p w:rsidR="00CA6E1E" w:rsidRPr="00CA6E1E" w:rsidRDefault="00CA6E1E" w:rsidP="00E4635B">
      <w:pPr>
        <w:pStyle w:val="Style4"/>
        <w:shd w:val="clear" w:color="auto" w:fill="auto"/>
        <w:spacing w:before="0" w:after="232"/>
        <w:ind w:left="23" w:right="220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К ценам на сапфиры природные обработанные (ограненные вставки) и сапфиры природные обработанные (ограненные вставки), подвергнутые термической обработке, предусмотренным настоящим прейскурантом, применяются следующие </w:t>
      </w:r>
      <w:proofErr w:type="gram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коэффициенты: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softHyphen/>
      </w:r>
      <w:proofErr w:type="gramEnd"/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1. 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Вид огранки: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proofErr w:type="spell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Кабошонная</w:t>
      </w:r>
      <w:proofErr w:type="spellEnd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(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«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»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)</w:t>
      </w:r>
      <w:r w:rsidR="00041AB3" w:rsidRP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0,40;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Комбинированная (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«</w:t>
      </w:r>
      <w:proofErr w:type="spell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Кмб</w:t>
      </w:r>
      <w:proofErr w:type="spellEnd"/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»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) –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0,80.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2.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Группа качества огранки: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А (отличная) 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–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1,10;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Б (хорошая)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1,00;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В (удовлетворительная)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0,90;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Г (неудовлетворительная)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0,70.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3.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Степень внутреннего отражения (СВО):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Отличная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1,05;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Хорошая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1,00;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Удовлетворительная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0,95;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Неудовлетворительная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0,90.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На сапфиры массой до 0,24 карата коэффициенты на степень внутреннего отражения не применяются.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На сапфиры 5-ой группы чистоты всех весовых групп коэффициенты на степень внутреннего отражения не применяются.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На сапфиры </w:t>
      </w:r>
      <w:proofErr w:type="spell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кабошонного</w:t>
      </w:r>
      <w:proofErr w:type="spellEnd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, комбинированного вида огранки коэффициенты на степень внутреннего отражения не применяются.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4. 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На сапфиры, группа качества огранки которых не соответствует Стандарту, цены устанавливаются:</w:t>
      </w:r>
    </w:p>
    <w:p w:rsidR="00CA6E1E" w:rsidRPr="00CA6E1E" w:rsidRDefault="00041AB3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10 долл. США за карат –</w:t>
      </w:r>
      <w:r w:rsidR="00CA6E1E"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массой до 0,49 карата;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40 долл. С</w:t>
      </w:r>
      <w:r w:rsidR="00041AB3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ША за карат –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массой свыше 0,50 карата.</w:t>
      </w:r>
    </w:p>
    <w:p w:rsidR="00CA6E1E" w:rsidRPr="00CA6E1E" w:rsidRDefault="00CA6E1E" w:rsidP="00E4635B">
      <w:pPr>
        <w:pStyle w:val="Style4"/>
        <w:shd w:val="clear" w:color="auto" w:fill="auto"/>
        <w:spacing w:before="0" w:line="274" w:lineRule="exact"/>
        <w:ind w:left="23"/>
        <w:rPr>
          <w:rFonts w:ascii="Times New Roman" w:hAnsi="Times New Roman" w:cs="Times New Roman"/>
          <w:sz w:val="22"/>
          <w:szCs w:val="22"/>
        </w:rPr>
      </w:pP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5. 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При применении коэффициентов исчисленные цены округляются до целого числа.</w:t>
      </w:r>
    </w:p>
    <w:p w:rsidR="00CA6E1E" w:rsidRPr="00CA6E1E" w:rsidRDefault="00CA6E1E">
      <w:pPr>
        <w:rPr>
          <w:rFonts w:ascii="Times New Roman" w:hAnsi="Times New Roman" w:cs="Times New Roman"/>
        </w:rPr>
      </w:pPr>
    </w:p>
    <w:sectPr w:rsidR="00CA6E1E" w:rsidRPr="00CA6E1E" w:rsidSect="007F6803">
      <w:endnotePr>
        <w:numFmt w:val="decimal"/>
      </w:endnotePr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74A" w:rsidRDefault="002A474A" w:rsidP="002C7C9A">
      <w:pPr>
        <w:spacing w:after="0" w:line="240" w:lineRule="auto"/>
      </w:pPr>
      <w:r>
        <w:separator/>
      </w:r>
    </w:p>
  </w:endnote>
  <w:endnote w:type="continuationSeparator" w:id="0">
    <w:p w:rsidR="002A474A" w:rsidRDefault="002A474A" w:rsidP="002C7C9A">
      <w:pPr>
        <w:spacing w:after="0" w:line="240" w:lineRule="auto"/>
      </w:pPr>
      <w:r>
        <w:continuationSeparator/>
      </w:r>
    </w:p>
  </w:endnote>
  <w:endnote w:id="1">
    <w:p w:rsidR="000D5B13" w:rsidRDefault="000D5B13" w:rsidP="00726055">
      <w:pPr>
        <w:pStyle w:val="a7"/>
        <w:jc w:val="both"/>
      </w:pPr>
      <w:r>
        <w:rPr>
          <w:rStyle w:val="a9"/>
        </w:rPr>
        <w:endnoteRef/>
      </w:r>
      <w:r>
        <w:t xml:space="preserve"> 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Цены настоящего прейскуранта установлены в долларах США </w:t>
      </w:r>
      <w:proofErr w:type="gram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на сапфиры</w:t>
      </w:r>
      <w:proofErr w:type="gramEnd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 природные обработанные (ограненные вставки) и сапфиры природные обработанные (ограненные вставки), подвергнутые термической обработке, соответствующие Стандарту организации 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«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Сапфиры природные обработанные (ограненные вставки). Технические условия. СТО 45866412-05-2008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» (далее – 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Стандарт), фацетного или граненого (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«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Г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»</w:t>
      </w:r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 xml:space="preserve">) вида </w:t>
      </w:r>
      <w:proofErr w:type="gramStart"/>
      <w:r w:rsidRPr="00CA6E1E"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t>огранки.</w:t>
      </w:r>
      <w:r>
        <w:rPr>
          <w:rStyle w:val="CharStyle5"/>
          <w:rFonts w:ascii="Times New Roman" w:hAnsi="Times New Roman" w:cs="Times New Roman"/>
          <w:color w:val="000000"/>
          <w:sz w:val="22"/>
          <w:szCs w:val="22"/>
        </w:rPr>
        <w:softHyphen/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74A" w:rsidRDefault="002A474A" w:rsidP="002C7C9A">
      <w:pPr>
        <w:spacing w:after="0" w:line="240" w:lineRule="auto"/>
      </w:pPr>
      <w:r>
        <w:separator/>
      </w:r>
    </w:p>
  </w:footnote>
  <w:footnote w:type="continuationSeparator" w:id="0">
    <w:p w:rsidR="002A474A" w:rsidRDefault="002A474A" w:rsidP="002C7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0398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5B13" w:rsidRPr="00F4566D" w:rsidRDefault="000D5B13">
        <w:pPr>
          <w:pStyle w:val="a3"/>
          <w:jc w:val="center"/>
          <w:rPr>
            <w:rFonts w:ascii="Times New Roman" w:hAnsi="Times New Roman" w:cs="Times New Roman"/>
          </w:rPr>
        </w:pPr>
        <w:r w:rsidRPr="00F4566D">
          <w:rPr>
            <w:rFonts w:ascii="Times New Roman" w:hAnsi="Times New Roman" w:cs="Times New Roman"/>
          </w:rPr>
          <w:fldChar w:fldCharType="begin"/>
        </w:r>
        <w:r w:rsidRPr="00F4566D">
          <w:rPr>
            <w:rFonts w:ascii="Times New Roman" w:hAnsi="Times New Roman" w:cs="Times New Roman"/>
          </w:rPr>
          <w:instrText>PAGE   \* MERGEFORMAT</w:instrText>
        </w:r>
        <w:r w:rsidRPr="00F4566D">
          <w:rPr>
            <w:rFonts w:ascii="Times New Roman" w:hAnsi="Times New Roman" w:cs="Times New Roman"/>
          </w:rPr>
          <w:fldChar w:fldCharType="separate"/>
        </w:r>
        <w:r w:rsidR="00726055">
          <w:rPr>
            <w:rFonts w:ascii="Times New Roman" w:hAnsi="Times New Roman" w:cs="Times New Roman"/>
            <w:noProof/>
          </w:rPr>
          <w:t>3</w:t>
        </w:r>
        <w:r w:rsidRPr="00F4566D">
          <w:rPr>
            <w:rFonts w:ascii="Times New Roman" w:hAnsi="Times New Roman" w:cs="Times New Roman"/>
          </w:rPr>
          <w:fldChar w:fldCharType="end"/>
        </w:r>
      </w:p>
    </w:sdtContent>
  </w:sdt>
  <w:p w:rsidR="000D5B13" w:rsidRDefault="000D5B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803" w:rsidRDefault="007F6803">
    <w:pPr>
      <w:pStyle w:val="a3"/>
      <w:jc w:val="center"/>
    </w:pPr>
  </w:p>
  <w:p w:rsidR="000D6FBA" w:rsidRDefault="000D6F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CD9"/>
    <w:rsid w:val="00041AB3"/>
    <w:rsid w:val="000D5B13"/>
    <w:rsid w:val="000D6FBA"/>
    <w:rsid w:val="001345BC"/>
    <w:rsid w:val="001C6E66"/>
    <w:rsid w:val="002A3C61"/>
    <w:rsid w:val="002A474A"/>
    <w:rsid w:val="002C7C9A"/>
    <w:rsid w:val="00311795"/>
    <w:rsid w:val="004023D4"/>
    <w:rsid w:val="00463A3A"/>
    <w:rsid w:val="00515FDC"/>
    <w:rsid w:val="00726055"/>
    <w:rsid w:val="007F6803"/>
    <w:rsid w:val="008346B2"/>
    <w:rsid w:val="008F7BD8"/>
    <w:rsid w:val="0090770D"/>
    <w:rsid w:val="00BD31DD"/>
    <w:rsid w:val="00CA6E1E"/>
    <w:rsid w:val="00E4635B"/>
    <w:rsid w:val="00E96CD9"/>
    <w:rsid w:val="00F4566D"/>
    <w:rsid w:val="00FC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23294"/>
  <w15:chartTrackingRefBased/>
  <w15:docId w15:val="{4C94CF91-8100-40D3-85D2-A4F4FA47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E96CD9"/>
    <w:rPr>
      <w:sz w:val="21"/>
      <w:szCs w:val="21"/>
      <w:shd w:val="clear" w:color="auto" w:fill="FFFFFF"/>
    </w:rPr>
  </w:style>
  <w:style w:type="character" w:customStyle="1" w:styleId="CharStyle4">
    <w:name w:val="Char Style 4"/>
    <w:basedOn w:val="CharStyle3"/>
    <w:uiPriority w:val="99"/>
    <w:rsid w:val="00E96CD9"/>
    <w:rPr>
      <w:sz w:val="21"/>
      <w:szCs w:val="21"/>
      <w:u w:val="single"/>
      <w:shd w:val="clear" w:color="auto" w:fill="FFFFFF"/>
    </w:rPr>
  </w:style>
  <w:style w:type="character" w:customStyle="1" w:styleId="CharStyle6">
    <w:name w:val="Char Style 6"/>
    <w:basedOn w:val="a0"/>
    <w:link w:val="Style5"/>
    <w:uiPriority w:val="99"/>
    <w:rsid w:val="00E96CD9"/>
    <w:rPr>
      <w:sz w:val="20"/>
      <w:szCs w:val="20"/>
      <w:shd w:val="clear" w:color="auto" w:fill="FFFFFF"/>
    </w:rPr>
  </w:style>
  <w:style w:type="character" w:customStyle="1" w:styleId="CharStyle7">
    <w:name w:val="Char Style 7"/>
    <w:basedOn w:val="CharStyle6"/>
    <w:uiPriority w:val="99"/>
    <w:rsid w:val="00E96CD9"/>
    <w:rPr>
      <w:sz w:val="21"/>
      <w:szCs w:val="21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E96CD9"/>
    <w:pPr>
      <w:widowControl w:val="0"/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Style5">
    <w:name w:val="Style 5"/>
    <w:basedOn w:val="a"/>
    <w:link w:val="CharStyle6"/>
    <w:uiPriority w:val="99"/>
    <w:rsid w:val="00E96CD9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character" w:customStyle="1" w:styleId="CharStyle5">
    <w:name w:val="Char Style 5"/>
    <w:basedOn w:val="a0"/>
    <w:link w:val="Style4"/>
    <w:uiPriority w:val="99"/>
    <w:rsid w:val="00CA6E1E"/>
    <w:rPr>
      <w:sz w:val="19"/>
      <w:szCs w:val="19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CA6E1E"/>
    <w:pPr>
      <w:widowControl w:val="0"/>
      <w:shd w:val="clear" w:color="auto" w:fill="FFFFFF"/>
      <w:spacing w:before="300" w:after="0" w:line="264" w:lineRule="exact"/>
      <w:jc w:val="both"/>
    </w:pPr>
    <w:rPr>
      <w:sz w:val="19"/>
      <w:szCs w:val="19"/>
    </w:rPr>
  </w:style>
  <w:style w:type="paragraph" w:styleId="a3">
    <w:name w:val="header"/>
    <w:basedOn w:val="a"/>
    <w:link w:val="a4"/>
    <w:uiPriority w:val="99"/>
    <w:unhideWhenUsed/>
    <w:rsid w:val="002C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7C9A"/>
  </w:style>
  <w:style w:type="paragraph" w:styleId="a5">
    <w:name w:val="footer"/>
    <w:basedOn w:val="a"/>
    <w:link w:val="a6"/>
    <w:uiPriority w:val="99"/>
    <w:unhideWhenUsed/>
    <w:rsid w:val="002C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7C9A"/>
  </w:style>
  <w:style w:type="paragraph" w:styleId="a7">
    <w:name w:val="endnote text"/>
    <w:basedOn w:val="a"/>
    <w:link w:val="a8"/>
    <w:uiPriority w:val="99"/>
    <w:semiHidden/>
    <w:unhideWhenUsed/>
    <w:rsid w:val="000D5B1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D5B13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0D5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DE8C1-8F17-4EBC-87F4-8F5CF5AF1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ЛОБЗОВ ИГОРЬ КОНСТАНТИНОВИЧ</dc:creator>
  <cp:keywords/>
  <dc:description/>
  <cp:lastModifiedBy>Черемисов Егор Владимирович</cp:lastModifiedBy>
  <cp:revision>8</cp:revision>
  <dcterms:created xsi:type="dcterms:W3CDTF">2025-12-01T06:09:00Z</dcterms:created>
  <dcterms:modified xsi:type="dcterms:W3CDTF">2025-12-03T11:55:00Z</dcterms:modified>
</cp:coreProperties>
</file>